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3A" w:rsidRDefault="00AE2F3A" w:rsidP="00AE2F3A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szCs w:val="21"/>
        </w:rPr>
        <w:t>教学设计方案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8"/>
        <w:gridCol w:w="834"/>
        <w:gridCol w:w="159"/>
        <w:gridCol w:w="141"/>
        <w:gridCol w:w="966"/>
        <w:gridCol w:w="168"/>
        <w:gridCol w:w="1134"/>
        <w:gridCol w:w="1134"/>
        <w:gridCol w:w="20"/>
        <w:gridCol w:w="1256"/>
        <w:gridCol w:w="1334"/>
      </w:tblGrid>
      <w:tr w:rsidR="00AE2F3A" w:rsidTr="00DA2123">
        <w:trPr>
          <w:trHeight w:val="467"/>
        </w:trPr>
        <w:tc>
          <w:tcPr>
            <w:tcW w:w="1968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科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目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级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trHeight w:val="467"/>
        </w:trPr>
        <w:tc>
          <w:tcPr>
            <w:tcW w:w="1968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教学时间</w:t>
            </w:r>
          </w:p>
        </w:tc>
        <w:tc>
          <w:tcPr>
            <w:tcW w:w="6312" w:type="dxa"/>
            <w:gridSpan w:val="9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trHeight w:val="467"/>
        </w:trPr>
        <w:tc>
          <w:tcPr>
            <w:tcW w:w="1968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教学内容</w:t>
            </w:r>
          </w:p>
        </w:tc>
        <w:tc>
          <w:tcPr>
            <w:tcW w:w="6312" w:type="dxa"/>
            <w:gridSpan w:val="9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459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一、教材内容分析</w:t>
            </w:r>
          </w:p>
        </w:tc>
      </w:tr>
      <w:tr w:rsidR="00AE2F3A" w:rsidTr="00DA2123">
        <w:trPr>
          <w:cantSplit/>
          <w:trHeight w:val="720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454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二、学习者特征分析</w:t>
            </w:r>
          </w:p>
        </w:tc>
      </w:tr>
      <w:tr w:rsidR="00AE2F3A" w:rsidTr="00DA2123">
        <w:trPr>
          <w:cantSplit/>
          <w:trHeight w:val="652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389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spacing w:line="360" w:lineRule="auto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三、教学目标（在“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三维目标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”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基础上融入</w:t>
            </w:r>
            <w:r>
              <w:rPr>
                <w:rFonts w:asciiTheme="minorEastAsia" w:hAnsiTheme="minorEastAsia" w:cs="Times New Roman"/>
                <w:szCs w:val="21"/>
              </w:rPr>
              <w:t>“学生发展核心素养</w:t>
            </w:r>
            <w:r>
              <w:rPr>
                <w:rFonts w:asciiTheme="minorEastAsia" w:hAnsiTheme="minorEastAsia" w:cs="Times New Roman" w:hint="eastAsia"/>
                <w:szCs w:val="21"/>
              </w:rPr>
              <w:t>”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“学科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核心素养</w:t>
            </w:r>
            <w:r>
              <w:rPr>
                <w:rFonts w:asciiTheme="minorEastAsia" w:hAnsiTheme="minorEastAsia" w:cs="Times New Roman"/>
                <w:szCs w:val="21"/>
              </w:rPr>
              <w:t>”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）</w:t>
            </w:r>
          </w:p>
        </w:tc>
      </w:tr>
      <w:tr w:rsidR="00AE2F3A" w:rsidTr="00DA2123">
        <w:trPr>
          <w:cantSplit/>
          <w:trHeight w:val="569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四、教学方法</w:t>
            </w:r>
          </w:p>
        </w:tc>
      </w:tr>
      <w:tr w:rsidR="00AE2F3A" w:rsidTr="00DA2123">
        <w:trPr>
          <w:trHeight w:val="424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五、教学重难点</w:t>
            </w:r>
          </w:p>
        </w:tc>
      </w:tr>
      <w:tr w:rsidR="00AE2F3A" w:rsidTr="00DA2123">
        <w:trPr>
          <w:cantSplit/>
          <w:trHeight w:val="407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六、教学资源</w:t>
            </w:r>
          </w:p>
        </w:tc>
      </w:tr>
      <w:tr w:rsidR="00AE2F3A" w:rsidTr="00DA2123">
        <w:trPr>
          <w:cantSplit/>
          <w:trHeight w:val="699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实验（演示）教具</w:t>
            </w:r>
          </w:p>
        </w:tc>
        <w:tc>
          <w:tcPr>
            <w:tcW w:w="6153" w:type="dxa"/>
            <w:gridSpan w:val="8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750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AE2F3A" w:rsidRDefault="00AE2F3A" w:rsidP="00DA2123">
            <w:pPr>
              <w:ind w:firstLineChars="200" w:firstLine="42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媒体资源</w:t>
            </w:r>
          </w:p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（软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硬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环境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、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网络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平台、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化工具和数字化资源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）</w:t>
            </w:r>
          </w:p>
        </w:tc>
        <w:tc>
          <w:tcPr>
            <w:tcW w:w="6153" w:type="dxa"/>
            <w:gridSpan w:val="8"/>
            <w:shd w:val="clear" w:color="auto" w:fill="auto"/>
            <w:vAlign w:val="center"/>
          </w:tcPr>
          <w:p w:rsidR="00AE2F3A" w:rsidRDefault="00AE2F3A" w:rsidP="00DA2123">
            <w:pPr>
              <w:widowControl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463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七、教学过程</w:t>
            </w:r>
          </w:p>
        </w:tc>
      </w:tr>
      <w:tr w:rsidR="00AE2F3A" w:rsidTr="00DA2123">
        <w:trPr>
          <w:cantSplit/>
          <w:trHeight w:val="91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阶段安排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学习内容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教师活动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学生活动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媒体活动（运用）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教学设计意图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教师反思</w:t>
            </w:r>
          </w:p>
        </w:tc>
      </w:tr>
      <w:tr w:rsidR="00AE2F3A" w:rsidTr="00DA2123">
        <w:trPr>
          <w:cantSplit/>
          <w:trHeight w:val="44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过程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4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过程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41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过程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3020"/>
        </w:trPr>
        <w:tc>
          <w:tcPr>
            <w:tcW w:w="716" w:type="dxa"/>
            <w:shd w:val="clear" w:color="auto" w:fill="auto"/>
            <w:vAlign w:val="center"/>
          </w:tcPr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lastRenderedPageBreak/>
              <w:t>教</w:t>
            </w:r>
          </w:p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学</w:t>
            </w:r>
          </w:p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过</w:t>
            </w:r>
          </w:p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程</w:t>
            </w:r>
          </w:p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流</w:t>
            </w:r>
          </w:p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程</w:t>
            </w:r>
          </w:p>
          <w:p w:rsidR="00AE2F3A" w:rsidRDefault="00AE2F3A" w:rsidP="00DA212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图</w:t>
            </w:r>
          </w:p>
        </w:tc>
        <w:tc>
          <w:tcPr>
            <w:tcW w:w="7564" w:type="dxa"/>
            <w:gridSpan w:val="11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945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object w:dxaOrig="8016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0.85pt;height:43pt" o:ole="">
                  <v:imagedata r:id="rId6" o:title=""/>
                </v:shape>
                <o:OLEObject Type="Embed" ProgID="Visio.Drawing.11" ShapeID="_x0000_i1025" DrawAspect="Content" ObjectID="_1612634377" r:id="rId7"/>
              </w:object>
            </w:r>
          </w:p>
        </w:tc>
      </w:tr>
      <w:tr w:rsidR="00AE2F3A" w:rsidTr="00DA2123">
        <w:trPr>
          <w:cantSplit/>
          <w:trHeight w:val="534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八、板书设计</w:t>
            </w:r>
          </w:p>
        </w:tc>
      </w:tr>
      <w:tr w:rsidR="00AE2F3A" w:rsidTr="00DA2123">
        <w:trPr>
          <w:cantSplit/>
          <w:trHeight w:val="900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641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九、教学评价</w:t>
            </w:r>
          </w:p>
        </w:tc>
      </w:tr>
      <w:tr w:rsidR="00AE2F3A" w:rsidTr="00DA2123">
        <w:trPr>
          <w:cantSplit/>
          <w:trHeight w:val="980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2F3A" w:rsidTr="00DA2123">
        <w:trPr>
          <w:cantSplit/>
          <w:trHeight w:val="699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十、教学反思</w:t>
            </w:r>
          </w:p>
        </w:tc>
      </w:tr>
      <w:tr w:rsidR="00AE2F3A" w:rsidTr="00DA2123">
        <w:trPr>
          <w:cantSplit/>
          <w:trHeight w:val="1519"/>
        </w:trPr>
        <w:tc>
          <w:tcPr>
            <w:tcW w:w="8280" w:type="dxa"/>
            <w:gridSpan w:val="12"/>
            <w:shd w:val="clear" w:color="auto" w:fill="auto"/>
            <w:vAlign w:val="center"/>
          </w:tcPr>
          <w:p w:rsidR="00AE2F3A" w:rsidRDefault="00AE2F3A" w:rsidP="00DA212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F72EC9" w:rsidRDefault="00F72EC9">
      <w:bookmarkStart w:id="0" w:name="_GoBack"/>
      <w:bookmarkEnd w:id="0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F8" w:rsidRDefault="009355F8" w:rsidP="00AE2F3A">
      <w:r>
        <w:separator/>
      </w:r>
    </w:p>
  </w:endnote>
  <w:endnote w:type="continuationSeparator" w:id="0">
    <w:p w:rsidR="009355F8" w:rsidRDefault="009355F8" w:rsidP="00AE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F8" w:rsidRDefault="009355F8" w:rsidP="00AE2F3A">
      <w:r>
        <w:separator/>
      </w:r>
    </w:p>
  </w:footnote>
  <w:footnote w:type="continuationSeparator" w:id="0">
    <w:p w:rsidR="009355F8" w:rsidRDefault="009355F8" w:rsidP="00AE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3"/>
    <w:rsid w:val="009355F8"/>
    <w:rsid w:val="00AE2F3A"/>
    <w:rsid w:val="00B920B3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9C4B5-5AB1-4C9D-98CA-FF7E55B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2019-02-25T13:12:00Z</dcterms:created>
  <dcterms:modified xsi:type="dcterms:W3CDTF">2019-02-25T13:12:00Z</dcterms:modified>
</cp:coreProperties>
</file>